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13C" w14:textId="77777777" w:rsidR="00281BB7" w:rsidRDefault="00EE2B63" w:rsidP="00DC51EF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東海大學研發成果申請專利發明人聲明書</w:t>
      </w:r>
    </w:p>
    <w:p w14:paraId="7B60B13D" w14:textId="77777777" w:rsidR="00281BB7" w:rsidRDefault="00EE2B63" w:rsidP="005135EE">
      <w:pPr>
        <w:tabs>
          <w:tab w:val="right" w:pos="4380"/>
        </w:tabs>
        <w:spacing w:line="360" w:lineRule="auto"/>
        <w:jc w:val="both"/>
      </w:pPr>
      <w:r>
        <w:rPr>
          <w:rFonts w:eastAsia="標楷體"/>
          <w:b/>
          <w:bCs/>
        </w:rPr>
        <w:t>發明人代表聲明事項：</w:t>
      </w:r>
    </w:p>
    <w:p w14:paraId="7B60B13E" w14:textId="79D1E47D" w:rsidR="00281BB7" w:rsidRDefault="00AE0B06" w:rsidP="005135EE">
      <w:pPr>
        <w:pStyle w:val="a7"/>
        <w:numPr>
          <w:ilvl w:val="0"/>
          <w:numId w:val="1"/>
        </w:numPr>
        <w:spacing w:line="360" w:lineRule="auto"/>
        <w:jc w:val="both"/>
      </w:pPr>
      <w:r>
        <w:rPr>
          <w:rFonts w:eastAsia="標楷體"/>
          <w:szCs w:val="22"/>
        </w:rPr>
        <w:t>茲聲明</w:t>
      </w:r>
      <w:r>
        <w:rPr>
          <w:rFonts w:eastAsia="標楷體" w:hint="eastAsia"/>
          <w:szCs w:val="22"/>
        </w:rPr>
        <w:t>本案</w:t>
      </w:r>
      <w:r w:rsidRPr="00AE0B06">
        <w:rPr>
          <w:rFonts w:eastAsia="標楷體" w:hint="eastAsia"/>
          <w:szCs w:val="22"/>
          <w:u w:val="single"/>
        </w:rPr>
        <w:t xml:space="preserve">　　　　　　　　　　　　</w:t>
      </w:r>
      <w:r>
        <w:rPr>
          <w:rFonts w:eastAsia="標楷體" w:hint="eastAsia"/>
          <w:szCs w:val="22"/>
          <w:u w:val="single"/>
        </w:rPr>
        <w:t xml:space="preserve">　</w:t>
      </w:r>
      <w:r w:rsidRPr="00AE0B06">
        <w:rPr>
          <w:rFonts w:eastAsia="標楷體" w:hint="eastAsia"/>
          <w:szCs w:val="22"/>
          <w:u w:val="single"/>
        </w:rPr>
        <w:t xml:space="preserve">　　</w:t>
      </w:r>
      <w:r w:rsidR="00EE2B63">
        <w:rPr>
          <w:rFonts w:eastAsia="標楷體"/>
          <w:szCs w:val="22"/>
        </w:rPr>
        <w:t>申請專利之內容（</w:t>
      </w:r>
      <w:r w:rsidR="005135EE">
        <w:rPr>
          <w:rFonts w:eastAsia="標楷體" w:hint="eastAsia"/>
          <w:szCs w:val="22"/>
        </w:rPr>
        <w:t>專利</w:t>
      </w:r>
      <w:r w:rsidR="00EE2B63">
        <w:rPr>
          <w:rFonts w:eastAsia="標楷體"/>
        </w:rPr>
        <w:t>申請表表</w:t>
      </w:r>
      <w:r w:rsidR="00EE2B63">
        <w:rPr>
          <w:rFonts w:eastAsia="標楷體"/>
        </w:rPr>
        <w:t>1</w:t>
      </w:r>
      <w:r w:rsidR="00EE2B63">
        <w:rPr>
          <w:rFonts w:eastAsia="標楷體"/>
        </w:rPr>
        <w:t>至表</w:t>
      </w:r>
      <w:r w:rsidR="00EE2B63">
        <w:rPr>
          <w:rFonts w:eastAsia="標楷體"/>
        </w:rPr>
        <w:t>3</w:t>
      </w:r>
      <w:r w:rsidR="00EE2B63">
        <w:rPr>
          <w:rFonts w:eastAsia="標楷體"/>
        </w:rPr>
        <w:t>所填報</w:t>
      </w:r>
      <w:r w:rsidR="00EE2B63">
        <w:rPr>
          <w:rFonts w:eastAsia="標楷體"/>
          <w:szCs w:val="22"/>
        </w:rPr>
        <w:t>）完全係本人任職於東海大學期間於職務上研究之成果，確係發明人所發明，如有不實或損害他人權益情事，願自行承擔相關法律責任。</w:t>
      </w:r>
    </w:p>
    <w:p w14:paraId="7B60B13F" w14:textId="77777777" w:rsidR="00281BB7" w:rsidRDefault="00EE2B63" w:rsidP="005135EE">
      <w:pPr>
        <w:pStyle w:val="a7"/>
        <w:numPr>
          <w:ilvl w:val="0"/>
          <w:numId w:val="1"/>
        </w:numPr>
        <w:spacing w:line="360" w:lineRule="auto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發明人全體皆同意：</w:t>
      </w:r>
    </w:p>
    <w:p w14:paraId="7B60B140" w14:textId="77777777" w:rsidR="00281BB7" w:rsidRDefault="00EE2B63" w:rsidP="005135EE">
      <w:pPr>
        <w:numPr>
          <w:ilvl w:val="0"/>
          <w:numId w:val="2"/>
        </w:numPr>
        <w:spacing w:line="360" w:lineRule="auto"/>
        <w:ind w:right="240"/>
        <w:jc w:val="both"/>
        <w:rPr>
          <w:rFonts w:eastAsia="標楷體"/>
        </w:rPr>
      </w:pPr>
      <w:r>
        <w:rPr>
          <w:rFonts w:eastAsia="標楷體"/>
        </w:rPr>
        <w:t>將本案所發明之專利申請權讓由「東海大學」申請專利。</w:t>
      </w:r>
    </w:p>
    <w:p w14:paraId="7B60B141" w14:textId="77777777" w:rsidR="00281BB7" w:rsidRDefault="00EE2B63" w:rsidP="005135EE">
      <w:pPr>
        <w:numPr>
          <w:ilvl w:val="0"/>
          <w:numId w:val="2"/>
        </w:numPr>
        <w:spacing w:line="360" w:lineRule="auto"/>
        <w:ind w:right="240"/>
        <w:jc w:val="both"/>
        <w:rPr>
          <w:rFonts w:eastAsia="標楷體"/>
          <w:color w:val="FF0000"/>
        </w:rPr>
      </w:pPr>
      <w:r>
        <w:rPr>
          <w:rFonts w:eastAsia="標楷體"/>
          <w:color w:val="FF0000"/>
        </w:rPr>
        <w:t>專利獲證後以維護至少</w:t>
      </w:r>
      <w:r>
        <w:rPr>
          <w:rFonts w:eastAsia="標楷體"/>
          <w:color w:val="FF0000"/>
        </w:rPr>
        <w:t>3</w:t>
      </w:r>
      <w:r>
        <w:rPr>
          <w:rFonts w:eastAsia="標楷體"/>
          <w:color w:val="FF0000"/>
        </w:rPr>
        <w:t>年為原則。</w:t>
      </w:r>
    </w:p>
    <w:p w14:paraId="7B60B142" w14:textId="77777777" w:rsidR="00281BB7" w:rsidRDefault="00EE2B63" w:rsidP="005135EE">
      <w:pPr>
        <w:pStyle w:val="a7"/>
        <w:numPr>
          <w:ilvl w:val="0"/>
          <w:numId w:val="1"/>
        </w:numPr>
        <w:spacing w:line="360" w:lineRule="auto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發明人已做好專利檢索與分析，並確認本發明符合可專利化之三要件：</w:t>
      </w:r>
    </w:p>
    <w:p w14:paraId="7B60B143" w14:textId="77777777" w:rsidR="00281BB7" w:rsidRDefault="00EE2B63" w:rsidP="005135EE">
      <w:pPr>
        <w:pStyle w:val="a7"/>
        <w:numPr>
          <w:ilvl w:val="0"/>
          <w:numId w:val="3"/>
        </w:numPr>
        <w:spacing w:line="360" w:lineRule="auto"/>
        <w:ind w:left="962" w:hanging="482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產業利用性：該物品或方法是可以重複的實施生產或製造。</w:t>
      </w:r>
    </w:p>
    <w:p w14:paraId="7B60B144" w14:textId="77777777" w:rsidR="00281BB7" w:rsidRDefault="00EE2B63" w:rsidP="005135EE">
      <w:pPr>
        <w:pStyle w:val="a7"/>
        <w:numPr>
          <w:ilvl w:val="0"/>
          <w:numId w:val="3"/>
        </w:numPr>
        <w:spacing w:line="360" w:lineRule="auto"/>
        <w:ind w:left="962" w:hanging="482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絕對新穎性：在提出專利申請之前，未見於國內外刊物或公開使用。但因研究、實驗、陳列於政府主辦或認可之展覽會（其包括</w:t>
      </w:r>
      <w:proofErr w:type="gramStart"/>
      <w:r>
        <w:rPr>
          <w:rFonts w:eastAsia="標楷體"/>
          <w:szCs w:val="22"/>
        </w:rPr>
        <w:t>碩</w:t>
      </w:r>
      <w:proofErr w:type="gramEnd"/>
      <w:r>
        <w:rPr>
          <w:rFonts w:eastAsia="標楷體"/>
          <w:szCs w:val="22"/>
        </w:rPr>
        <w:t>博士論文等發表），於實事發生之日起未滿</w:t>
      </w:r>
      <w:r>
        <w:rPr>
          <w:rFonts w:eastAsia="標楷體"/>
          <w:szCs w:val="22"/>
        </w:rPr>
        <w:t>1</w:t>
      </w:r>
      <w:r>
        <w:rPr>
          <w:rFonts w:eastAsia="標楷體"/>
          <w:szCs w:val="22"/>
        </w:rPr>
        <w:t>年者。</w:t>
      </w:r>
    </w:p>
    <w:p w14:paraId="7B60B145" w14:textId="77777777" w:rsidR="00281BB7" w:rsidRDefault="00EE2B63" w:rsidP="005135EE">
      <w:pPr>
        <w:pStyle w:val="a7"/>
        <w:numPr>
          <w:ilvl w:val="0"/>
          <w:numId w:val="3"/>
        </w:numPr>
        <w:spacing w:line="360" w:lineRule="auto"/>
        <w:ind w:left="962" w:hanging="482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進步性：本案之技術內容，非熟習該項技術者所能輕易完成。</w:t>
      </w:r>
    </w:p>
    <w:p w14:paraId="1EC37F9B" w14:textId="77777777" w:rsidR="00742617" w:rsidRPr="00742617" w:rsidRDefault="00742617" w:rsidP="005135EE">
      <w:pPr>
        <w:pStyle w:val="a7"/>
        <w:numPr>
          <w:ilvl w:val="0"/>
          <w:numId w:val="1"/>
        </w:numPr>
        <w:spacing w:line="360" w:lineRule="auto"/>
        <w:jc w:val="both"/>
      </w:pPr>
      <w:r>
        <w:rPr>
          <w:rFonts w:eastAsia="標楷體" w:hint="eastAsia"/>
          <w:szCs w:val="22"/>
        </w:rPr>
        <w:t>發明人代表同意以下繳款方式：</w:t>
      </w:r>
    </w:p>
    <w:p w14:paraId="7B60B147" w14:textId="1CFB87B0" w:rsidR="00281BB7" w:rsidRPr="005135EE" w:rsidRDefault="005135EE" w:rsidP="005135EE">
      <w:pPr>
        <w:pStyle w:val="a7"/>
        <w:spacing w:line="360" w:lineRule="auto"/>
        <w:ind w:left="720" w:hanging="240"/>
        <w:jc w:val="both"/>
        <w:rPr>
          <w:rFonts w:ascii="標楷體" w:eastAsia="標楷體" w:hAnsi="標楷體"/>
        </w:rPr>
      </w:pPr>
      <w:r w:rsidRPr="005135EE">
        <w:rPr>
          <w:rFonts w:ascii="標楷體" w:eastAsia="標楷體" w:hAnsi="標楷體"/>
        </w:rPr>
        <w:t>□</w:t>
      </w:r>
      <w:r w:rsidR="00EE2B63" w:rsidRPr="005135EE">
        <w:rPr>
          <w:rFonts w:ascii="標楷體" w:eastAsia="標楷體" w:hAnsi="標楷體"/>
        </w:rPr>
        <w:t>發明人同意本案專利申請前由產學與育成中心請委任事務所估價（請參閱附件專利程序及費用估算表），並依研發成果管理委員會決議之專利費用分攤比例</w:t>
      </w:r>
      <w:r w:rsidR="00316710" w:rsidRPr="005135EE">
        <w:rPr>
          <w:rFonts w:ascii="標楷體" w:eastAsia="標楷體" w:hAnsi="標楷體" w:hint="eastAsia"/>
        </w:rPr>
        <w:t>通知</w:t>
      </w:r>
      <w:r w:rsidR="00EE2B63" w:rsidRPr="005135EE">
        <w:rPr>
          <w:rFonts w:ascii="標楷體" w:eastAsia="標楷體" w:hAnsi="標楷體"/>
        </w:rPr>
        <w:t>發明人代表，</w:t>
      </w:r>
      <w:r>
        <w:rPr>
          <w:rFonts w:ascii="標楷體" w:eastAsia="標楷體" w:hAnsi="標楷體" w:hint="eastAsia"/>
        </w:rPr>
        <w:t>並</w:t>
      </w:r>
      <w:r w:rsidR="00AE0B06" w:rsidRPr="005135EE">
        <w:rPr>
          <w:rFonts w:eastAsia="標楷體"/>
          <w:szCs w:val="22"/>
        </w:rPr>
        <w:t>於</w:t>
      </w:r>
      <w:r w:rsidR="00AE0B06" w:rsidRPr="005135EE">
        <w:rPr>
          <w:rFonts w:eastAsia="標楷體" w:hint="eastAsia"/>
          <w:szCs w:val="22"/>
        </w:rPr>
        <w:t>進行專利申請程序</w:t>
      </w:r>
      <w:r w:rsidR="00EE2B63" w:rsidRPr="005135EE">
        <w:rPr>
          <w:rFonts w:eastAsia="標楷體"/>
          <w:szCs w:val="22"/>
        </w:rPr>
        <w:t>前依產學與育成中心通知繳納現金至</w:t>
      </w:r>
      <w:proofErr w:type="gramStart"/>
      <w:r w:rsidR="00EE2B63" w:rsidRPr="005135EE">
        <w:rPr>
          <w:rFonts w:eastAsia="標楷體"/>
          <w:szCs w:val="22"/>
        </w:rPr>
        <w:t>專帳</w:t>
      </w:r>
      <w:proofErr w:type="gramEnd"/>
      <w:r w:rsidR="00EE2B63" w:rsidRPr="005135EE">
        <w:rPr>
          <w:rFonts w:eastAsia="標楷體"/>
          <w:szCs w:val="22"/>
        </w:rPr>
        <w:t>中，以進行專利申請程序，後續程序之款項多退少補。</w:t>
      </w:r>
    </w:p>
    <w:p w14:paraId="7B60B148" w14:textId="230C30E5" w:rsidR="00281BB7" w:rsidRPr="001B4A91" w:rsidRDefault="00AE0B06" w:rsidP="005135EE">
      <w:pPr>
        <w:pStyle w:val="a7"/>
        <w:spacing w:line="360" w:lineRule="auto"/>
        <w:jc w:val="both"/>
        <w:rPr>
          <w:rFonts w:eastAsia="標楷體"/>
          <w:szCs w:val="22"/>
          <w:u w:val="single"/>
        </w:rPr>
      </w:pPr>
      <w:r>
        <w:rPr>
          <w:rFonts w:ascii="新細明體" w:hAnsi="新細明體"/>
        </w:rPr>
        <w:t>□</w:t>
      </w:r>
      <w:r w:rsidR="00EE2B63">
        <w:rPr>
          <w:rFonts w:eastAsia="標楷體"/>
          <w:szCs w:val="22"/>
        </w:rPr>
        <w:t>其他繳款方式說明：</w:t>
      </w:r>
      <w:r w:rsidR="009F7AEF" w:rsidRPr="001B4A91">
        <w:rPr>
          <w:rFonts w:ascii="標楷體" w:eastAsia="標楷體" w:hAnsi="標楷體"/>
        </w:rPr>
        <w:t>□</w:t>
      </w:r>
      <w:r w:rsidR="005564D2" w:rsidRPr="001B4A91">
        <w:rPr>
          <w:rFonts w:ascii="標楷體" w:eastAsia="標楷體" w:hAnsi="標楷體" w:hint="eastAsia"/>
        </w:rPr>
        <w:t>個人計畫經費</w:t>
      </w:r>
      <w:r w:rsidR="00EE2B63" w:rsidRPr="001B4A91">
        <w:rPr>
          <w:rFonts w:ascii="標楷體" w:eastAsia="標楷體" w:hAnsi="標楷體"/>
          <w:szCs w:val="22"/>
        </w:rPr>
        <w:t xml:space="preserve">　</w:t>
      </w:r>
      <w:r w:rsidR="005564D2" w:rsidRPr="001B4A91">
        <w:rPr>
          <w:rFonts w:ascii="標楷體" w:eastAsia="標楷體" w:hAnsi="標楷體"/>
        </w:rPr>
        <w:t>□</w:t>
      </w:r>
      <w:r w:rsidR="00C230BE">
        <w:rPr>
          <w:rFonts w:ascii="標楷體" w:eastAsia="標楷體" w:hAnsi="標楷體" w:hint="eastAsia"/>
        </w:rPr>
        <w:t>其他（請說明）：</w:t>
      </w:r>
      <w:proofErr w:type="gramStart"/>
      <w:r w:rsidR="001B4A91" w:rsidRPr="001B4A91">
        <w:rPr>
          <w:rFonts w:ascii="標楷體" w:eastAsia="標楷體" w:hAnsi="標楷體" w:hint="eastAsia"/>
          <w:u w:val="single"/>
        </w:rPr>
        <w:t>＿＿＿＿＿＿＿＿＿＿＿</w:t>
      </w:r>
      <w:proofErr w:type="gramEnd"/>
    </w:p>
    <w:p w14:paraId="29B8F83B" w14:textId="2D987D30" w:rsidR="00846E65" w:rsidRDefault="002E7A86" w:rsidP="005135EE">
      <w:pPr>
        <w:pStyle w:val="a7"/>
        <w:numPr>
          <w:ilvl w:val="0"/>
          <w:numId w:val="1"/>
        </w:numPr>
        <w:spacing w:line="360" w:lineRule="auto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如為國科會計畫衍生之研發成果，發明人同意本案由產學與育成中心協助</w:t>
      </w:r>
      <w:r w:rsidR="0092054A">
        <w:rPr>
          <w:rFonts w:eastAsia="標楷體" w:hint="eastAsia"/>
          <w:szCs w:val="22"/>
        </w:rPr>
        <w:t>依國科會規定</w:t>
      </w:r>
      <w:r>
        <w:rPr>
          <w:rFonts w:eastAsia="標楷體" w:hint="eastAsia"/>
          <w:szCs w:val="22"/>
        </w:rPr>
        <w:t>建檔至國科會</w:t>
      </w:r>
      <w:r w:rsidR="00640A60" w:rsidRPr="00640A60">
        <w:rPr>
          <w:rFonts w:eastAsia="標楷體" w:hint="eastAsia"/>
          <w:szCs w:val="22"/>
        </w:rPr>
        <w:t>科技研發成果資訊</w:t>
      </w:r>
      <w:r w:rsidR="00640A60">
        <w:rPr>
          <w:rFonts w:eastAsia="標楷體" w:hint="eastAsia"/>
          <w:szCs w:val="22"/>
        </w:rPr>
        <w:t>(</w:t>
      </w:r>
      <w:r w:rsidR="00640A60">
        <w:rPr>
          <w:rFonts w:eastAsia="標楷體"/>
          <w:szCs w:val="22"/>
        </w:rPr>
        <w:t>STRIKE)</w:t>
      </w:r>
      <w:r w:rsidR="00640A60" w:rsidRPr="00640A60">
        <w:rPr>
          <w:rFonts w:eastAsia="標楷體" w:hint="eastAsia"/>
          <w:szCs w:val="22"/>
        </w:rPr>
        <w:t>系統</w:t>
      </w:r>
      <w:r w:rsidR="00640A60">
        <w:rPr>
          <w:rFonts w:eastAsia="標楷體" w:hint="eastAsia"/>
          <w:szCs w:val="22"/>
        </w:rPr>
        <w:t>（</w:t>
      </w:r>
      <w:r w:rsidR="0092054A">
        <w:rPr>
          <w:rFonts w:eastAsia="標楷體" w:hint="eastAsia"/>
          <w:szCs w:val="22"/>
        </w:rPr>
        <w:t>不對外公開</w:t>
      </w:r>
      <w:r w:rsidR="00640A60">
        <w:rPr>
          <w:rFonts w:eastAsia="標楷體" w:hint="eastAsia"/>
          <w:szCs w:val="22"/>
        </w:rPr>
        <w:t>）</w:t>
      </w:r>
      <w:r w:rsidR="0092054A">
        <w:rPr>
          <w:rFonts w:eastAsia="標楷體" w:hint="eastAsia"/>
          <w:szCs w:val="22"/>
        </w:rPr>
        <w:t>。</w:t>
      </w:r>
    </w:p>
    <w:p w14:paraId="7B60B149" w14:textId="1F41064E" w:rsidR="00281BB7" w:rsidRDefault="00EE2B63" w:rsidP="005135EE">
      <w:pPr>
        <w:pStyle w:val="a7"/>
        <w:numPr>
          <w:ilvl w:val="0"/>
          <w:numId w:val="1"/>
        </w:numPr>
        <w:spacing w:line="360" w:lineRule="auto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發明人已</w:t>
      </w:r>
      <w:proofErr w:type="gramStart"/>
      <w:r>
        <w:rPr>
          <w:rFonts w:eastAsia="標楷體"/>
          <w:szCs w:val="22"/>
        </w:rPr>
        <w:t>下載並悉知</w:t>
      </w:r>
      <w:proofErr w:type="gramEnd"/>
      <w:r w:rsidR="005B6A63" w:rsidRPr="005B6A63">
        <w:rPr>
          <w:rFonts w:eastAsia="標楷體" w:hint="eastAsia"/>
          <w:szCs w:val="22"/>
        </w:rPr>
        <w:t>11</w:t>
      </w:r>
      <w:r w:rsidR="00D6734B">
        <w:rPr>
          <w:rFonts w:eastAsia="標楷體" w:hint="eastAsia"/>
          <w:szCs w:val="22"/>
        </w:rPr>
        <w:t xml:space="preserve">3 </w:t>
      </w:r>
      <w:r w:rsidR="005B6A63" w:rsidRPr="005B6A63">
        <w:rPr>
          <w:rFonts w:eastAsia="標楷體" w:hint="eastAsia"/>
          <w:szCs w:val="22"/>
        </w:rPr>
        <w:t>年</w:t>
      </w:r>
      <w:r w:rsidR="005B6A63" w:rsidRPr="005B6A63">
        <w:rPr>
          <w:rFonts w:eastAsia="標楷體" w:hint="eastAsia"/>
          <w:szCs w:val="22"/>
        </w:rPr>
        <w:t xml:space="preserve"> 1</w:t>
      </w:r>
      <w:r w:rsidR="005B6A63" w:rsidRPr="005B6A63">
        <w:rPr>
          <w:rFonts w:eastAsia="標楷體" w:hint="eastAsia"/>
          <w:szCs w:val="22"/>
        </w:rPr>
        <w:t>月</w:t>
      </w:r>
      <w:r w:rsidR="00D6734B">
        <w:rPr>
          <w:rFonts w:eastAsia="標楷體" w:hint="eastAsia"/>
          <w:szCs w:val="22"/>
        </w:rPr>
        <w:t xml:space="preserve"> 10 </w:t>
      </w:r>
      <w:r w:rsidR="005B6A63" w:rsidRPr="005B6A63">
        <w:rPr>
          <w:rFonts w:eastAsia="標楷體" w:hint="eastAsia"/>
          <w:szCs w:val="22"/>
        </w:rPr>
        <w:t>日第</w:t>
      </w:r>
      <w:r w:rsidR="005B6A63" w:rsidRPr="005B6A63">
        <w:rPr>
          <w:rFonts w:eastAsia="標楷體" w:hint="eastAsia"/>
          <w:szCs w:val="22"/>
        </w:rPr>
        <w:t xml:space="preserve"> 11</w:t>
      </w:r>
      <w:r w:rsidR="00D6734B">
        <w:rPr>
          <w:rFonts w:eastAsia="標楷體" w:hint="eastAsia"/>
          <w:szCs w:val="22"/>
        </w:rPr>
        <w:t>3</w:t>
      </w:r>
      <w:r w:rsidR="005B6A63" w:rsidRPr="005B6A63">
        <w:rPr>
          <w:rFonts w:eastAsia="標楷體" w:hint="eastAsia"/>
          <w:szCs w:val="22"/>
        </w:rPr>
        <w:t>-0</w:t>
      </w:r>
      <w:r w:rsidR="00D6734B">
        <w:rPr>
          <w:rFonts w:eastAsia="標楷體" w:hint="eastAsia"/>
          <w:szCs w:val="22"/>
        </w:rPr>
        <w:t>1</w:t>
      </w:r>
      <w:r w:rsidR="005B6A63" w:rsidRPr="005B6A63">
        <w:rPr>
          <w:rFonts w:eastAsia="標楷體" w:hint="eastAsia"/>
          <w:szCs w:val="22"/>
        </w:rPr>
        <w:t xml:space="preserve"> </w:t>
      </w:r>
      <w:r w:rsidR="005B6A63" w:rsidRPr="005B6A63">
        <w:rPr>
          <w:rFonts w:eastAsia="標楷體" w:hint="eastAsia"/>
          <w:szCs w:val="22"/>
        </w:rPr>
        <w:t>次行政會議</w:t>
      </w:r>
      <w:r>
        <w:rPr>
          <w:rFonts w:eastAsia="標楷體"/>
          <w:szCs w:val="22"/>
        </w:rPr>
        <w:t>修訂通過之「</w:t>
      </w:r>
      <w:hyperlink r:id="rId11" w:history="1">
        <w:r w:rsidRPr="009E2911">
          <w:rPr>
            <w:rStyle w:val="a8"/>
            <w:rFonts w:eastAsia="標楷體"/>
            <w:szCs w:val="22"/>
          </w:rPr>
          <w:t>東海大學研究發展成果管理辦法</w:t>
        </w:r>
      </w:hyperlink>
      <w:r>
        <w:rPr>
          <w:rFonts w:eastAsia="標楷體"/>
          <w:szCs w:val="22"/>
        </w:rPr>
        <w:t>」。</w:t>
      </w:r>
    </w:p>
    <w:p w14:paraId="7B60B14A" w14:textId="77777777" w:rsidR="00281BB7" w:rsidRDefault="00EE2B63" w:rsidP="005135EE">
      <w:pPr>
        <w:pStyle w:val="a7"/>
        <w:numPr>
          <w:ilvl w:val="0"/>
          <w:numId w:val="1"/>
        </w:numPr>
        <w:spacing w:line="360" w:lineRule="auto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依「東海大學研究發展成果管理辦法」，專利獲准後，屬本校所有者，其維護年限以三年為原則。</w:t>
      </w:r>
      <w:proofErr w:type="gramStart"/>
      <w:r>
        <w:rPr>
          <w:rFonts w:eastAsia="標楷體"/>
          <w:szCs w:val="22"/>
        </w:rPr>
        <w:t>惟</w:t>
      </w:r>
      <w:proofErr w:type="gramEnd"/>
      <w:r>
        <w:rPr>
          <w:rFonts w:eastAsia="標楷體"/>
          <w:szCs w:val="22"/>
        </w:rPr>
        <w:t>前述期限期滿後，第四年至第六年或第二期之專利由研發成果管理委員會進行評估。獲證六年以上或第二期以上且尚未授權之專利，如發明人或創作人仍願意繼續維護者，發明人應列席研發成果管理委員會以進行專利狀況之評估討論。是否能藉由提請專利權益之放棄以終止繳交專利維護費用，需經校內及資助機關審查，審查結果若為繼續維護專利權益之決議，發明人仍應繼續繳交應分攤之維護費。</w:t>
      </w:r>
    </w:p>
    <w:p w14:paraId="7B60B14B" w14:textId="77777777" w:rsidR="00281BB7" w:rsidRDefault="00EE2B63" w:rsidP="005135EE">
      <w:pPr>
        <w:pStyle w:val="a7"/>
        <w:numPr>
          <w:ilvl w:val="0"/>
          <w:numId w:val="1"/>
        </w:numPr>
        <w:spacing w:line="360" w:lineRule="auto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發明人代表離職或退休後申請及維護費處理方式：</w:t>
      </w:r>
    </w:p>
    <w:p w14:paraId="7B60B14C" w14:textId="42025F9D" w:rsidR="00281BB7" w:rsidRDefault="00AE0B06" w:rsidP="005135EE">
      <w:pPr>
        <w:tabs>
          <w:tab w:val="right" w:pos="4380"/>
        </w:tabs>
        <w:spacing w:line="360" w:lineRule="auto"/>
        <w:ind w:firstLine="485"/>
        <w:jc w:val="both"/>
      </w:pPr>
      <w:r>
        <w:rPr>
          <w:rFonts w:ascii="新細明體" w:hAnsi="新細明體"/>
        </w:rPr>
        <w:t>□</w:t>
      </w:r>
      <w:r w:rsidR="00EE2B63">
        <w:rPr>
          <w:rFonts w:eastAsia="標楷體"/>
        </w:rPr>
        <w:t>與研發處保持聯繫並持續繳費。</w:t>
      </w:r>
      <w:r w:rsidR="00EE2B63">
        <w:rPr>
          <w:rFonts w:eastAsia="標楷體"/>
        </w:rPr>
        <w:t xml:space="preserve"> </w:t>
      </w:r>
      <w:r w:rsidR="00EE2B63">
        <w:rPr>
          <w:rFonts w:ascii="新細明體" w:hAnsi="新細明體"/>
        </w:rPr>
        <w:t>□</w:t>
      </w:r>
      <w:r w:rsidR="00EE2B63">
        <w:rPr>
          <w:rFonts w:eastAsia="標楷體"/>
        </w:rPr>
        <w:t>放棄所有權益由學校管理。</w:t>
      </w:r>
    </w:p>
    <w:p w14:paraId="7B60B14D" w14:textId="0272A264" w:rsidR="00281BB7" w:rsidRDefault="00AE0B06" w:rsidP="005135EE">
      <w:pPr>
        <w:tabs>
          <w:tab w:val="right" w:pos="4380"/>
        </w:tabs>
        <w:spacing w:line="360" w:lineRule="auto"/>
        <w:ind w:firstLine="485"/>
        <w:jc w:val="both"/>
        <w:rPr>
          <w:rFonts w:eastAsia="標楷體"/>
        </w:rPr>
      </w:pPr>
      <w:r>
        <w:rPr>
          <w:rFonts w:ascii="新細明體" w:hAnsi="新細明體"/>
        </w:rPr>
        <w:t>□</w:t>
      </w:r>
      <w:r w:rsidR="00EE2B63">
        <w:rPr>
          <w:rFonts w:eastAsia="標楷體"/>
        </w:rPr>
        <w:t>其他，請說明：</w:t>
      </w:r>
      <w:r w:rsidR="001214A1" w:rsidRPr="001214A1">
        <w:rPr>
          <w:rFonts w:eastAsia="標楷體" w:hint="eastAsia"/>
          <w:u w:val="single"/>
        </w:rPr>
        <w:t xml:space="preserve">　　　　　　　　　　　　　　　</w:t>
      </w:r>
      <w:r w:rsidR="001214A1">
        <w:rPr>
          <w:rFonts w:eastAsia="標楷體" w:hint="eastAsia"/>
        </w:rPr>
        <w:t>。</w:t>
      </w:r>
    </w:p>
    <w:p w14:paraId="7B60B14E" w14:textId="77777777" w:rsidR="00281BB7" w:rsidRDefault="00281BB7" w:rsidP="005135EE">
      <w:pPr>
        <w:tabs>
          <w:tab w:val="right" w:pos="4380"/>
        </w:tabs>
        <w:spacing w:line="360" w:lineRule="auto"/>
        <w:jc w:val="both"/>
        <w:rPr>
          <w:rFonts w:eastAsia="標楷體"/>
        </w:rPr>
      </w:pPr>
    </w:p>
    <w:p w14:paraId="7B60B14F" w14:textId="77777777" w:rsidR="00281BB7" w:rsidRDefault="00EE2B63" w:rsidP="005135EE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□我已閱讀並同意上述聲明書內容</w:t>
      </w:r>
    </w:p>
    <w:p w14:paraId="7B60B150" w14:textId="77777777" w:rsidR="00281BB7" w:rsidRDefault="00281BB7" w:rsidP="005135EE">
      <w:pPr>
        <w:spacing w:line="360" w:lineRule="auto"/>
        <w:jc w:val="both"/>
        <w:rPr>
          <w:rFonts w:ascii="標楷體" w:eastAsia="標楷體" w:hAnsi="標楷體"/>
          <w:b/>
        </w:rPr>
      </w:pPr>
    </w:p>
    <w:p w14:paraId="322C5048" w14:textId="77777777" w:rsidR="0023071E" w:rsidRDefault="0023071E" w:rsidP="005135EE">
      <w:pPr>
        <w:spacing w:line="360" w:lineRule="auto"/>
        <w:jc w:val="both"/>
        <w:rPr>
          <w:rFonts w:ascii="標楷體" w:eastAsia="標楷體" w:hAnsi="標楷體"/>
          <w:b/>
        </w:rPr>
      </w:pPr>
    </w:p>
    <w:p w14:paraId="1CBE0109" w14:textId="7D2E25BB" w:rsidR="008E5B8F" w:rsidRPr="00DE2E71" w:rsidRDefault="00EE2B63" w:rsidP="005135EE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發明人代表簽名</w:t>
      </w:r>
      <w:r>
        <w:rPr>
          <w:rFonts w:ascii="標楷體" w:eastAsia="標楷體" w:hAnsi="標楷體"/>
          <w:b/>
          <w:u w:val="single"/>
        </w:rPr>
        <w:t xml:space="preserve">                  （請親簽）</w:t>
      </w:r>
      <w:r>
        <w:rPr>
          <w:rFonts w:ascii="標楷體" w:eastAsia="標楷體" w:hAnsi="標楷體"/>
          <w:b/>
        </w:rPr>
        <w:t xml:space="preserve">   </w:t>
      </w:r>
      <w:r w:rsidR="001214A1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/>
          <w:b/>
        </w:rPr>
        <w:t>年   月   日</w:t>
      </w:r>
    </w:p>
    <w:p w14:paraId="026F5FCE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76DC9C56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5E944103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1ECDB455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1569A132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5E117E48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3C4FF239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0D959DE1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21E76BA3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49F8E53F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7164241F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5CB09039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32F4AAE6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79612D35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2AF148AB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3CC16E50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33EC8FAC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4EF44B8A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3FFF5FF7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0A2BCFD0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4339B0D4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4AB8C638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69632BAF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508874FF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17E6C612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17D2877F" w14:textId="77777777" w:rsidR="001214A1" w:rsidRDefault="001214A1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</w:p>
    <w:p w14:paraId="4FAA7072" w14:textId="0B495870" w:rsidR="00542A1A" w:rsidRDefault="00542A1A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  <w:proofErr w:type="gramStart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＊</w:t>
      </w:r>
      <w:proofErr w:type="gramEnd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東海大學（以下簡稱本校）為雙方業務合作聯繫之目的，須蒐集辦理專利申請事宜所需之</w:t>
      </w:r>
      <w:r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姓名、職稱、住址、行動電話、電子郵遞地址、金融機構帳戶之號碼與姓名、身分證統一編號、</w:t>
      </w:r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年齡、性別、出生年月日等個人資料(辨識類：C001辨識個人者、C002</w:t>
      </w:r>
      <w:r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辨識財務者</w:t>
      </w:r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、C003政府資料中之辨識者；特徵類：C011</w:t>
      </w:r>
      <w:r>
        <w:rPr>
          <w:rFonts w:ascii="標楷體" w:eastAsia="標楷體" w:hAnsi="標楷體" w:cs="細明體" w:hint="eastAsia"/>
          <w:color w:val="404040" w:themeColor="text1" w:themeTint="BF"/>
          <w:kern w:val="0"/>
          <w:sz w:val="18"/>
          <w:szCs w:val="18"/>
        </w:rPr>
        <w:t>個人描述</w:t>
      </w:r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)，以在雙方合作關係存續期間及地區內進行必要之聯繫。</w:t>
      </w:r>
    </w:p>
    <w:p w14:paraId="58A89669" w14:textId="77777777" w:rsidR="00542A1A" w:rsidRDefault="00542A1A" w:rsidP="00DC51EF">
      <w:pPr>
        <w:spacing w:line="0" w:lineRule="atLeast"/>
        <w:ind w:left="180" w:hangingChars="100" w:hanging="180"/>
        <w:jc w:val="both"/>
        <w:rPr>
          <w:rFonts w:ascii="標楷體" w:eastAsia="標楷體" w:hAnsi="標楷體"/>
          <w:color w:val="404040" w:themeColor="text1" w:themeTint="BF"/>
          <w:sz w:val="18"/>
          <w:szCs w:val="18"/>
        </w:rPr>
      </w:pPr>
      <w:proofErr w:type="gramStart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＊</w:t>
      </w:r>
      <w:proofErr w:type="gramEnd"/>
      <w:r>
        <w:rPr>
          <w:rFonts w:ascii="標楷體" w:eastAsia="標楷體" w:hAnsi="標楷體" w:hint="eastAsia"/>
          <w:color w:val="404040" w:themeColor="text1" w:themeTint="BF"/>
          <w:sz w:val="18"/>
          <w:szCs w:val="18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p w14:paraId="7460B862" w14:textId="77777777" w:rsidR="008E5B8F" w:rsidRDefault="008E5B8F" w:rsidP="00DC51EF">
      <w:pPr>
        <w:spacing w:line="0" w:lineRule="atLeast"/>
        <w:jc w:val="both"/>
        <w:rPr>
          <w:rFonts w:ascii="標楷體" w:eastAsia="標楷體" w:hAnsi="標楷體"/>
          <w:b/>
          <w:sz w:val="28"/>
        </w:rPr>
        <w:sectPr w:rsidR="008E5B8F">
          <w:headerReference w:type="default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</w:p>
    <w:p w14:paraId="7B60B152" w14:textId="77777777" w:rsidR="00281BB7" w:rsidRDefault="00EE2B63" w:rsidP="00DC51EF">
      <w:pPr>
        <w:spacing w:line="0" w:lineRule="atLeas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附件</w:t>
      </w:r>
    </w:p>
    <w:p w14:paraId="7B60B153" w14:textId="77777777" w:rsidR="00281BB7" w:rsidRDefault="00EE2B63" w:rsidP="00DC51EF">
      <w:pPr>
        <w:spacing w:line="600" w:lineRule="exact"/>
        <w:ind w:left="480"/>
        <w:jc w:val="both"/>
      </w:pPr>
      <w:r>
        <w:rPr>
          <w:rFonts w:ascii="標楷體" w:eastAsia="標楷體" w:hAnsi="標楷體"/>
          <w:b/>
          <w:sz w:val="28"/>
        </w:rPr>
        <w:t>專利程序及費用估算表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（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此表僅供參考，專利將依個案程序不同有所浮動。）</w:t>
      </w:r>
    </w:p>
    <w:p w14:paraId="7B60B154" w14:textId="77777777" w:rsidR="00281BB7" w:rsidRDefault="00EE2B63" w:rsidP="00DC51E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一、中華民國發明專利費用估算(單位：新台幣元)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056"/>
        <w:gridCol w:w="2506"/>
        <w:gridCol w:w="2267"/>
        <w:gridCol w:w="2267"/>
      </w:tblGrid>
      <w:tr w:rsidR="00281BB7" w14:paraId="7B60B15A" w14:textId="77777777"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5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中華民國發明專利程序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56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政府規費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57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事務所服務費</w:t>
            </w:r>
          </w:p>
          <w:p w14:paraId="7B60B158" w14:textId="77777777" w:rsidR="00281BB7" w:rsidRDefault="00EE2B63" w:rsidP="00DC51EF">
            <w:pPr>
              <w:jc w:val="both"/>
            </w:pPr>
            <w:proofErr w:type="gramStart"/>
            <w:r>
              <w:rPr>
                <w:rFonts w:ascii="標楷體" w:eastAsia="標楷體" w:hAnsi="標楷體"/>
                <w:color w:val="C00000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C00000"/>
                <w:sz w:val="20"/>
              </w:rPr>
              <w:t>(1)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5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</w:tr>
      <w:tr w:rsidR="00281BB7" w14:paraId="7B60B160" w14:textId="77777777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5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申請階段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5C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申請、</w:t>
            </w:r>
            <w:proofErr w:type="gramStart"/>
            <w:r>
              <w:rPr>
                <w:rFonts w:ascii="標楷體" w:eastAsia="標楷體" w:hAnsi="標楷體"/>
              </w:rPr>
              <w:t>實審</w:t>
            </w:r>
            <w:proofErr w:type="gram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5D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5E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5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35,500</w:t>
            </w:r>
          </w:p>
        </w:tc>
      </w:tr>
      <w:tr w:rsidR="00281BB7" w14:paraId="7B60B166" w14:textId="77777777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61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2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申復、答辯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3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N/A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4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15,000</w:t>
            </w:r>
          </w:p>
        </w:tc>
      </w:tr>
      <w:tr w:rsidR="00281BB7" w14:paraId="7B60B16C" w14:textId="77777777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67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再審查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A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22,000</w:t>
            </w:r>
          </w:p>
        </w:tc>
      </w:tr>
      <w:tr w:rsidR="00281BB7" w14:paraId="7B60B172" w14:textId="77777777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6D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E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申請優先權證明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6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1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3,000</w:t>
            </w:r>
          </w:p>
        </w:tc>
      </w:tr>
      <w:tr w:rsidR="00281BB7" w14:paraId="7B60B176" w14:textId="77777777"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73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hd w:val="clear" w:color="auto" w:fill="FFFFFF"/>
              </w:rPr>
              <w:t>申請階段</w:t>
            </w:r>
            <w:r>
              <w:rPr>
                <w:rFonts w:ascii="標楷體" w:eastAsia="標楷體" w:hAnsi="標楷體"/>
              </w:rPr>
              <w:t>訂金收取（申請及審查費）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4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35,500</w:t>
            </w:r>
          </w:p>
          <w:p w14:paraId="7B60B175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（將依研發成果管理委員會決議比利收取）</w:t>
            </w:r>
          </w:p>
        </w:tc>
      </w:tr>
    </w:tbl>
    <w:p w14:paraId="7B60B177" w14:textId="77777777" w:rsidR="00281BB7" w:rsidRDefault="00281BB7" w:rsidP="00DC51EF">
      <w:pPr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055"/>
        <w:gridCol w:w="2507"/>
        <w:gridCol w:w="2267"/>
        <w:gridCol w:w="2267"/>
      </w:tblGrid>
      <w:tr w:rsidR="00281BB7" w14:paraId="7B60B17D" w14:textId="77777777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7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領證階段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9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</w:rPr>
              <w:t>領證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A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</w:rPr>
              <w:t>1,000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B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C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</w:rPr>
              <w:t>3,000</w:t>
            </w:r>
          </w:p>
        </w:tc>
      </w:tr>
      <w:tr w:rsidR="00281BB7" w14:paraId="7B60B183" w14:textId="77777777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7E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7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1,700x3年 =5,100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1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2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7,100</w:t>
            </w:r>
          </w:p>
        </w:tc>
      </w:tr>
      <w:tr w:rsidR="00281BB7" w14:paraId="7B60B187" w14:textId="77777777"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84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hd w:val="clear" w:color="auto" w:fill="FFFFFF"/>
              </w:rPr>
              <w:t>領證階段</w:t>
            </w:r>
            <w:r>
              <w:rPr>
                <w:rFonts w:ascii="標楷體" w:eastAsia="標楷體" w:hAnsi="標楷體"/>
              </w:rPr>
              <w:t>訂金收取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10,100</w:t>
            </w:r>
          </w:p>
          <w:p w14:paraId="7B60B186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（將依研發成果管理委員會決議比利收取）</w:t>
            </w:r>
          </w:p>
        </w:tc>
      </w:tr>
    </w:tbl>
    <w:p w14:paraId="7B60B188" w14:textId="77777777" w:rsidR="00281BB7" w:rsidRDefault="00281BB7" w:rsidP="00DC51EF">
      <w:pPr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055"/>
        <w:gridCol w:w="2507"/>
        <w:gridCol w:w="2266"/>
        <w:gridCol w:w="2267"/>
      </w:tblGrid>
      <w:tr w:rsidR="00281BB7" w14:paraId="7B60B18E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8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維護階段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A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4-6年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3,800x3年 =11,400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C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8D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13,400</w:t>
            </w:r>
          </w:p>
        </w:tc>
      </w:tr>
      <w:tr w:rsidR="00281BB7" w14:paraId="7B60B194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8F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7-9年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1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8,000x3年 =24,000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2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3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26,000</w:t>
            </w:r>
          </w:p>
        </w:tc>
      </w:tr>
      <w:tr w:rsidR="00281BB7" w14:paraId="7B60B19A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95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6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10-12年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7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16,000x3年=48,000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50,000</w:t>
            </w:r>
          </w:p>
        </w:tc>
      </w:tr>
      <w:tr w:rsidR="00281BB7" w14:paraId="7B60B1A0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9B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C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13-15年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D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16,000x3年=48,000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E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9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50,000</w:t>
            </w:r>
          </w:p>
        </w:tc>
      </w:tr>
      <w:tr w:rsidR="00281BB7" w14:paraId="7B60B1A6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A1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2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16-18年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3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16,000x3年=48,000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4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50,000</w:t>
            </w:r>
          </w:p>
        </w:tc>
      </w:tr>
      <w:tr w:rsidR="00281BB7" w14:paraId="7B60B1AC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A7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19-20年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16,000x2年=32,000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A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34,000</w:t>
            </w:r>
          </w:p>
        </w:tc>
      </w:tr>
      <w:tr w:rsidR="00281BB7" w14:paraId="7B60B1AE" w14:textId="77777777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AD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hd w:val="clear" w:color="auto" w:fill="FFFFFF"/>
              </w:rPr>
              <w:t>維護階段</w:t>
            </w:r>
            <w:r>
              <w:rPr>
                <w:rFonts w:ascii="標楷體" w:eastAsia="標楷體" w:hAnsi="標楷體"/>
              </w:rPr>
              <w:t>訂金收取：每三年為一期評估、繳納</w:t>
            </w:r>
          </w:p>
        </w:tc>
      </w:tr>
    </w:tbl>
    <w:p w14:paraId="7B60B1AF" w14:textId="77777777" w:rsidR="00281BB7" w:rsidRDefault="00281BB7" w:rsidP="00DC51EF">
      <w:pPr>
        <w:jc w:val="both"/>
        <w:rPr>
          <w:rFonts w:ascii="標楷體" w:eastAsia="標楷體" w:hAnsi="標楷體"/>
        </w:rPr>
      </w:pPr>
    </w:p>
    <w:p w14:paraId="4D2BFD70" w14:textId="77777777" w:rsidR="00925F81" w:rsidRDefault="00925F81" w:rsidP="00DC51EF">
      <w:pPr>
        <w:jc w:val="both"/>
        <w:rPr>
          <w:rFonts w:ascii="標楷體" w:eastAsia="標楷體" w:hAnsi="標楷體"/>
        </w:rPr>
        <w:sectPr w:rsidR="00925F81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</w:p>
    <w:p w14:paraId="7B60B1B0" w14:textId="77777777" w:rsidR="00281BB7" w:rsidRDefault="00EE2B63" w:rsidP="00DC51E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二、美國發明專利費用估算(單位:新台幣元)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885"/>
        <w:gridCol w:w="1559"/>
        <w:gridCol w:w="1985"/>
        <w:gridCol w:w="1989"/>
        <w:gridCol w:w="1701"/>
      </w:tblGrid>
      <w:tr w:rsidR="00281BB7" w14:paraId="7B60B1B7" w14:textId="77777777">
        <w:trPr>
          <w:trHeight w:val="109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1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美國發明專利程序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2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</w:rPr>
              <w:t>美國官方規費</w:t>
            </w:r>
            <w:proofErr w:type="gramStart"/>
            <w:r>
              <w:rPr>
                <w:rFonts w:ascii="標楷體" w:eastAsia="標楷體" w:hAnsi="標楷體"/>
                <w:color w:val="C00000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C00000"/>
                <w:sz w:val="20"/>
              </w:rPr>
              <w:t>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3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</w:rPr>
              <w:t>國外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代理人費</w:t>
            </w:r>
            <w:proofErr w:type="gramStart"/>
            <w:r>
              <w:rPr>
                <w:rFonts w:ascii="標楷體" w:eastAsia="標楷體" w:hAnsi="標楷體"/>
                <w:color w:val="C00000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C00000"/>
                <w:sz w:val="20"/>
              </w:rPr>
              <w:t>(3)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4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</w:rPr>
              <w:t>國內事務所</w:t>
            </w:r>
            <w:r>
              <w:rPr>
                <w:rFonts w:ascii="標楷體" w:eastAsia="標楷體" w:hAnsi="標楷體"/>
              </w:rPr>
              <w:br/>
              <w:t>服務費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  <w:color w:val="C00000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C00000"/>
                <w:sz w:val="20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  <w:p w14:paraId="7B60B1B6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color w:val="C00000"/>
                <w:sz w:val="20"/>
              </w:rPr>
              <w:t>以台幣估算</w:t>
            </w:r>
          </w:p>
        </w:tc>
      </w:tr>
      <w:tr w:rsidR="00281BB7" w14:paraId="7B60B1BE" w14:textId="77777777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申請階段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B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正式申請費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A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830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C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D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79,900</w:t>
            </w:r>
          </w:p>
        </w:tc>
      </w:tr>
      <w:tr w:rsidR="00281BB7" w14:paraId="7B60B1C6" w14:textId="77777777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BF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C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超項費</w:t>
            </w:r>
            <w:proofErr w:type="gramEnd"/>
          </w:p>
          <w:p w14:paraId="7B60B1C1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 w:cs="TT30o00"/>
                <w:kern w:val="0"/>
              </w:rPr>
              <w:t>(總項數&gt;20)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2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50/項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3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N/A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4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1,500/項</w:t>
            </w:r>
          </w:p>
        </w:tc>
      </w:tr>
      <w:tr w:rsidR="00281BB7" w14:paraId="7B60B1CD" w14:textId="77777777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7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C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申請優先權證明文件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A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C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9,550</w:t>
            </w:r>
          </w:p>
        </w:tc>
      </w:tr>
      <w:tr w:rsidR="00281BB7" w14:paraId="7B60B1D4" w14:textId="77777777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CE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C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N/A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1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400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2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3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42,000</w:t>
            </w:r>
          </w:p>
        </w:tc>
      </w:tr>
      <w:tr w:rsidR="00281BB7" w14:paraId="7B60B1DB" w14:textId="77777777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5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D6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提呈IDS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7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200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9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A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13,900</w:t>
            </w:r>
          </w:p>
        </w:tc>
      </w:tr>
      <w:tr w:rsidR="00281BB7" w14:paraId="7B60B1E2" w14:textId="77777777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C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DD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RCE（第一次）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E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680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D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800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1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74,400</w:t>
            </w:r>
          </w:p>
        </w:tc>
      </w:tr>
      <w:tr w:rsidR="00281BB7" w14:paraId="7B60B1E9" w14:textId="77777777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3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E4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RCE（第二次）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6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800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7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8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84,000</w:t>
            </w:r>
          </w:p>
        </w:tc>
      </w:tr>
      <w:tr w:rsidR="00281BB7" w14:paraId="7B60B1ED" w14:textId="77777777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A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hd w:val="clear" w:color="auto" w:fill="FFFFFF"/>
              </w:rPr>
              <w:t>申請階段</w:t>
            </w:r>
            <w:r>
              <w:rPr>
                <w:rFonts w:ascii="標楷體" w:eastAsia="標楷體" w:hAnsi="標楷體"/>
              </w:rPr>
              <w:t>訂金收取（正式申請費）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79,900</w:t>
            </w:r>
          </w:p>
          <w:p w14:paraId="7B60B1EC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（將依研發成果管理委員會決議比利收取）</w:t>
            </w:r>
          </w:p>
        </w:tc>
      </w:tr>
    </w:tbl>
    <w:p w14:paraId="7B60B1EE" w14:textId="77777777" w:rsidR="00281BB7" w:rsidRDefault="00281BB7" w:rsidP="00DC51EF">
      <w:pPr>
        <w:jc w:val="both"/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885"/>
        <w:gridCol w:w="1559"/>
        <w:gridCol w:w="1985"/>
        <w:gridCol w:w="1989"/>
        <w:gridCol w:w="1701"/>
      </w:tblGrid>
      <w:tr w:rsidR="00281BB7" w14:paraId="7B60B1F5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E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領證階段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F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領證及繳第1-3.5年年費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F1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F2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USD400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F3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F4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35,000</w:t>
            </w:r>
          </w:p>
        </w:tc>
      </w:tr>
      <w:tr w:rsidR="00281BB7" w14:paraId="7B60B1F9" w14:textId="77777777">
        <w:trPr>
          <w:trHeight w:val="493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F6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hd w:val="clear" w:color="auto" w:fill="FFFFFF"/>
              </w:rPr>
              <w:t>領證階段</w:t>
            </w:r>
            <w:r>
              <w:rPr>
                <w:rFonts w:ascii="標楷體" w:eastAsia="標楷體" w:hAnsi="標楷體"/>
              </w:rPr>
              <w:t>訂金收取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F7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35,000</w:t>
            </w:r>
          </w:p>
          <w:p w14:paraId="7B60B1F8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（將依研發成果管理委員會決議比利收取）</w:t>
            </w:r>
          </w:p>
        </w:tc>
      </w:tr>
    </w:tbl>
    <w:p w14:paraId="7B60B1FA" w14:textId="77777777" w:rsidR="00281BB7" w:rsidRDefault="00281BB7" w:rsidP="00DC51EF">
      <w:pPr>
        <w:jc w:val="both"/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885"/>
        <w:gridCol w:w="1559"/>
        <w:gridCol w:w="1985"/>
        <w:gridCol w:w="1989"/>
        <w:gridCol w:w="1701"/>
      </w:tblGrid>
      <w:tr w:rsidR="00281BB7" w14:paraId="7B60B201" w14:textId="77777777">
        <w:trPr>
          <w:trHeight w:val="493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1F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維護階段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FC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3.5-7.5年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FD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FE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1FF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0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38,650</w:t>
            </w:r>
          </w:p>
        </w:tc>
      </w:tr>
      <w:tr w:rsidR="00281BB7" w14:paraId="7B60B208" w14:textId="77777777">
        <w:trPr>
          <w:trHeight w:val="49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202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3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7.5-11.5年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4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1880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5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6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7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65,930</w:t>
            </w:r>
          </w:p>
        </w:tc>
      </w:tr>
      <w:tr w:rsidR="00281BB7" w14:paraId="7B60B20F" w14:textId="77777777">
        <w:trPr>
          <w:trHeight w:val="49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209" w14:textId="77777777" w:rsidR="00281BB7" w:rsidRDefault="00281BB7" w:rsidP="00DC51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A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11.5年-20年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B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3850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C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USD 150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D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0E" w14:textId="77777777" w:rsidR="00281BB7" w:rsidRDefault="00EE2B63" w:rsidP="00DC5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127,000</w:t>
            </w:r>
          </w:p>
        </w:tc>
      </w:tr>
      <w:tr w:rsidR="00281BB7" w14:paraId="7B60B211" w14:textId="77777777">
        <w:trPr>
          <w:trHeight w:val="49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210" w14:textId="77777777" w:rsidR="00281BB7" w:rsidRDefault="00EE2B63" w:rsidP="00DC51EF">
            <w:pPr>
              <w:jc w:val="both"/>
            </w:pPr>
            <w:r>
              <w:rPr>
                <w:rFonts w:ascii="標楷體" w:eastAsia="標楷體" w:hAnsi="標楷體"/>
                <w:shd w:val="clear" w:color="auto" w:fill="FFFFFF"/>
              </w:rPr>
              <w:t>維護階段</w:t>
            </w:r>
            <w:r>
              <w:rPr>
                <w:rFonts w:ascii="標楷體" w:eastAsia="標楷體" w:hAnsi="標楷體"/>
              </w:rPr>
              <w:t>訂金收取：依美國官方繳費期程為一期評估、繳納</w:t>
            </w:r>
          </w:p>
        </w:tc>
      </w:tr>
    </w:tbl>
    <w:p w14:paraId="7B60B212" w14:textId="77777777" w:rsidR="00281BB7" w:rsidRDefault="00EE2B63" w:rsidP="00DC51EF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</w:p>
    <w:p w14:paraId="7B60B213" w14:textId="77777777" w:rsidR="00281BB7" w:rsidRDefault="00EE2B63" w:rsidP="00DC51EF">
      <w:pPr>
        <w:pStyle w:val="a7"/>
        <w:numPr>
          <w:ilvl w:val="1"/>
          <w:numId w:val="2"/>
        </w:numPr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事務所服務費會依案件變動，費用依實際產生費用時之請款單金額為主。</w:t>
      </w:r>
    </w:p>
    <w:p w14:paraId="7B60B214" w14:textId="77777777" w:rsidR="00281BB7" w:rsidRDefault="00EE2B63" w:rsidP="00DC51EF">
      <w:pPr>
        <w:pStyle w:val="a7"/>
        <w:numPr>
          <w:ilvl w:val="1"/>
          <w:numId w:val="2"/>
        </w:numPr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美金匯率以30估算</w:t>
      </w:r>
    </w:p>
    <w:p w14:paraId="7B60B215" w14:textId="77777777" w:rsidR="00281BB7" w:rsidRDefault="00EE2B63" w:rsidP="00DC51EF">
      <w:pPr>
        <w:pStyle w:val="a7"/>
        <w:numPr>
          <w:ilvl w:val="1"/>
          <w:numId w:val="2"/>
        </w:numPr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國外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代理人費用會依案件而變動，費用依實際產生費用時之請款單金額為主。</w:t>
      </w:r>
    </w:p>
    <w:p w14:paraId="7B60B216" w14:textId="77777777" w:rsidR="00281BB7" w:rsidRDefault="00281BB7" w:rsidP="00DC51EF">
      <w:pPr>
        <w:jc w:val="both"/>
      </w:pPr>
    </w:p>
    <w:sectPr w:rsidR="00281BB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AD24" w14:textId="77777777" w:rsidR="00800A50" w:rsidRDefault="00800A50">
      <w:r>
        <w:separator/>
      </w:r>
    </w:p>
  </w:endnote>
  <w:endnote w:type="continuationSeparator" w:id="0">
    <w:p w14:paraId="71FBEBBE" w14:textId="77777777" w:rsidR="00800A50" w:rsidRDefault="0080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30o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B14C" w14:textId="77777777" w:rsidR="00DA627C" w:rsidRDefault="00EE2B63">
    <w:pPr>
      <w:pStyle w:val="a5"/>
      <w:spacing w:line="200" w:lineRule="exact"/>
    </w:pPr>
    <w:r>
      <w:rPr>
        <w:rFonts w:ascii="Courier New" w:eastAsia="標楷體" w:hAnsi="Courier New" w:cs="Courier New"/>
        <w:sz w:val="16"/>
        <w:szCs w:val="16"/>
      </w:rPr>
      <w:t xml:space="preserve">              </w:t>
    </w:r>
    <w:r>
      <w:rPr>
        <w:rFonts w:ascii="Courier New" w:eastAsia="標楷體" w:hAnsi="Courier New" w:cs="Courier New"/>
        <w:sz w:val="16"/>
        <w:szCs w:val="16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0A48" w14:textId="77777777" w:rsidR="00800A50" w:rsidRDefault="00800A50">
      <w:r>
        <w:rPr>
          <w:color w:val="000000"/>
        </w:rPr>
        <w:separator/>
      </w:r>
    </w:p>
  </w:footnote>
  <w:footnote w:type="continuationSeparator" w:id="0">
    <w:p w14:paraId="413EF1F0" w14:textId="77777777" w:rsidR="00800A50" w:rsidRDefault="0080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B149" w14:textId="050B6681" w:rsidR="00DA627C" w:rsidRDefault="00EE2B63">
    <w:pPr>
      <w:pStyle w:val="a3"/>
      <w:jc w:val="right"/>
      <w:rPr>
        <w:rFonts w:eastAsia="標楷體"/>
      </w:rPr>
    </w:pPr>
    <w:r>
      <w:rPr>
        <w:rFonts w:eastAsia="標楷體"/>
      </w:rPr>
      <w:t>產學與育成中心</w:t>
    </w:r>
    <w:r>
      <w:rPr>
        <w:rFonts w:eastAsia="標楷體"/>
      </w:rPr>
      <w:t>11</w:t>
    </w:r>
    <w:r w:rsidR="00D7249B">
      <w:rPr>
        <w:rFonts w:eastAsia="標楷體" w:hint="eastAsia"/>
      </w:rPr>
      <w:t>3</w:t>
    </w:r>
    <w:r>
      <w:rPr>
        <w:rFonts w:eastAsia="標楷體"/>
      </w:rPr>
      <w:t>年</w:t>
    </w:r>
    <w:r w:rsidR="00D7249B">
      <w:rPr>
        <w:rFonts w:eastAsia="標楷體" w:hint="eastAsia"/>
      </w:rPr>
      <w:t>0</w:t>
    </w:r>
    <w:r w:rsidR="00DC51EF">
      <w:rPr>
        <w:rFonts w:eastAsia="標楷體" w:hint="eastAsia"/>
      </w:rPr>
      <w:t>2</w:t>
    </w:r>
    <w:r>
      <w:rPr>
        <w:rFonts w:eastAsia="標楷體"/>
      </w:rPr>
      <w:t>月</w:t>
    </w:r>
    <w:r w:rsidR="00DC51EF">
      <w:rPr>
        <w:rFonts w:eastAsia="標楷體" w:hint="eastAsia"/>
      </w:rPr>
      <w:t>22</w:t>
    </w:r>
    <w:r>
      <w:rPr>
        <w:rFonts w:eastAsia="標楷體"/>
      </w:rPr>
      <w:t>日版本</w:t>
    </w:r>
  </w:p>
  <w:p w14:paraId="7B60B14A" w14:textId="77777777" w:rsidR="00DA627C" w:rsidRDefault="00DA62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86"/>
    <w:multiLevelType w:val="multilevel"/>
    <w:tmpl w:val="354C1FF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32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721476"/>
    <w:multiLevelType w:val="multilevel"/>
    <w:tmpl w:val="691E0B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BA5962"/>
    <w:multiLevelType w:val="multilevel"/>
    <w:tmpl w:val="90942BE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38016662">
    <w:abstractNumId w:val="2"/>
  </w:num>
  <w:num w:numId="2" w16cid:durableId="378938518">
    <w:abstractNumId w:val="0"/>
  </w:num>
  <w:num w:numId="3" w16cid:durableId="10820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B7"/>
    <w:rsid w:val="001214A1"/>
    <w:rsid w:val="0015262C"/>
    <w:rsid w:val="001B4A91"/>
    <w:rsid w:val="001F0131"/>
    <w:rsid w:val="0023071E"/>
    <w:rsid w:val="00281ACF"/>
    <w:rsid w:val="00281BB7"/>
    <w:rsid w:val="002E7A86"/>
    <w:rsid w:val="00316710"/>
    <w:rsid w:val="00341E61"/>
    <w:rsid w:val="003E2B50"/>
    <w:rsid w:val="00441F75"/>
    <w:rsid w:val="00471C9E"/>
    <w:rsid w:val="004A1ADE"/>
    <w:rsid w:val="004A4C55"/>
    <w:rsid w:val="005135EE"/>
    <w:rsid w:val="00542A1A"/>
    <w:rsid w:val="005564D2"/>
    <w:rsid w:val="005B6A63"/>
    <w:rsid w:val="006261C4"/>
    <w:rsid w:val="00626C65"/>
    <w:rsid w:val="00640A60"/>
    <w:rsid w:val="00646889"/>
    <w:rsid w:val="006552B8"/>
    <w:rsid w:val="006A1889"/>
    <w:rsid w:val="006D736D"/>
    <w:rsid w:val="00742617"/>
    <w:rsid w:val="007D45F6"/>
    <w:rsid w:val="007D766D"/>
    <w:rsid w:val="00800A50"/>
    <w:rsid w:val="00846E65"/>
    <w:rsid w:val="0088635C"/>
    <w:rsid w:val="008E5B8F"/>
    <w:rsid w:val="0092054A"/>
    <w:rsid w:val="00925F81"/>
    <w:rsid w:val="00995A31"/>
    <w:rsid w:val="009E2911"/>
    <w:rsid w:val="009F7AEF"/>
    <w:rsid w:val="00A032D1"/>
    <w:rsid w:val="00A728E6"/>
    <w:rsid w:val="00A74237"/>
    <w:rsid w:val="00A9726B"/>
    <w:rsid w:val="00AE0B06"/>
    <w:rsid w:val="00AE511E"/>
    <w:rsid w:val="00B61A80"/>
    <w:rsid w:val="00C0339C"/>
    <w:rsid w:val="00C05E2E"/>
    <w:rsid w:val="00C230BE"/>
    <w:rsid w:val="00CB3DE5"/>
    <w:rsid w:val="00D14CA7"/>
    <w:rsid w:val="00D6734B"/>
    <w:rsid w:val="00D7249B"/>
    <w:rsid w:val="00DA627C"/>
    <w:rsid w:val="00DC51EF"/>
    <w:rsid w:val="00DE2E71"/>
    <w:rsid w:val="00DE7A5D"/>
    <w:rsid w:val="00E739A0"/>
    <w:rsid w:val="00EA48C3"/>
    <w:rsid w:val="00EB1FFE"/>
    <w:rsid w:val="00EE2B63"/>
    <w:rsid w:val="00F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0B13C"/>
  <w15:docId w15:val="{C56B6C2C-5D47-4D0D-A8A3-D0525503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tabs>
        <w:tab w:val="right" w:pos="4380"/>
      </w:tabs>
    </w:pPr>
    <w:rPr>
      <w:rFonts w:eastAsia="標楷體"/>
      <w:color w:val="008000"/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uiPriority w:val="99"/>
    <w:unhideWhenUsed/>
    <w:rsid w:val="009E29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291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B6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thu.edu.tw/front/Regulation_form/_Related_regula/_Regula_D/archive.php?ID=dGh1X3Jlc2VhcmNoJl9SZWd1bGFfRA=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7A39DC2BED5CA44B930FED9CB0EB275" ma:contentTypeVersion="11" ma:contentTypeDescription="建立新的文件。" ma:contentTypeScope="" ma:versionID="ddd0622be970135a8834797e9a3fb411">
  <xsd:schema xmlns:xsd="http://www.w3.org/2001/XMLSchema" xmlns:xs="http://www.w3.org/2001/XMLSchema" xmlns:p="http://schemas.microsoft.com/office/2006/metadata/properties" xmlns:ns3="ee68dc2a-1c64-45a5-a493-a3dfa4c51a0e" targetNamespace="http://schemas.microsoft.com/office/2006/metadata/properties" ma:root="true" ma:fieldsID="7552eede4a4ccc0055dfcd68abd7df9f" ns3:_="">
    <xsd:import namespace="ee68dc2a-1c64-45a5-a493-a3dfa4c51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8dc2a-1c64-45a5-a493-a3dfa4c51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395F5-13AA-4E41-85CB-144C8AA54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1B49-A1D7-47D7-8AF5-F1DFC46C0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6D4BD-8014-46EF-8F4A-D76CEA187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D8ED7-F183-472D-8C2C-A898755EA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8dc2a-1c64-45a5-a493-a3dfa4c51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東海大學研發成果申請專利發明人切結書</dc:title>
  <dc:subject/>
  <dc:creator>CCU</dc:creator>
  <cp:lastModifiedBy>莊佳嘉</cp:lastModifiedBy>
  <cp:revision>29</cp:revision>
  <cp:lastPrinted>2019-12-10T01:30:00Z</cp:lastPrinted>
  <dcterms:created xsi:type="dcterms:W3CDTF">2023-04-20T03:35:00Z</dcterms:created>
  <dcterms:modified xsi:type="dcterms:W3CDTF">2024-02-22T05:26:00Z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0x010100F7A39DC2BED5CA44B930FED9CB0EB275</vt:lpwstr>
  </property>
</Properties>
</file>